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1AFF" w:rsidRDefault="00000000">
      <w:pPr>
        <w:widowControl w:val="0"/>
        <w:spacing w:line="240" w:lineRule="auto"/>
        <w:ind w:left="179"/>
        <w:rPr>
          <w:b/>
        </w:rPr>
      </w:pPr>
      <w:r>
        <w:rPr>
          <w:noProof/>
        </w:rPr>
        <w:drawing>
          <wp:inline distT="19050" distB="19050" distL="19050" distR="19050">
            <wp:extent cx="2171700" cy="4008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71700" cy="400812"/>
                    </a:xfrm>
                    <a:prstGeom prst="rect">
                      <a:avLst/>
                    </a:prstGeom>
                    <a:ln/>
                  </pic:spPr>
                </pic:pic>
              </a:graphicData>
            </a:graphic>
          </wp:inline>
        </w:drawing>
      </w:r>
    </w:p>
    <w:p w:rsidR="00FD1AFF" w:rsidRDefault="00000000">
      <w:pPr>
        <w:spacing w:before="240" w:after="240"/>
        <w:jc w:val="right"/>
        <w:rPr>
          <w:b/>
        </w:rPr>
      </w:pPr>
      <w:r>
        <w:rPr>
          <w:b/>
        </w:rPr>
        <w:t>Comunicado del Consejo Nacional de Televisión</w:t>
      </w:r>
      <w:r>
        <w:rPr>
          <w:b/>
        </w:rPr>
        <w:br/>
        <w:t>Santiago, 20 de junio de 2025</w:t>
      </w:r>
    </w:p>
    <w:p w:rsidR="00FD1AFF" w:rsidRDefault="00000000">
      <w:pPr>
        <w:spacing w:before="240" w:after="240"/>
        <w:ind w:firstLine="720"/>
        <w:jc w:val="both"/>
      </w:pPr>
      <w:r>
        <w:t xml:space="preserve">A propósito del debate que ha generado la transmisión de contenidos extranjeros en la concesión </w:t>
      </w:r>
      <w:proofErr w:type="spellStart"/>
      <w:r>
        <w:t>Telecanal</w:t>
      </w:r>
      <w:proofErr w:type="spellEnd"/>
      <w:r>
        <w:t>, informamos lo siguiente:</w:t>
      </w:r>
    </w:p>
    <w:p w:rsidR="00FD1AFF" w:rsidRDefault="00000000">
      <w:pPr>
        <w:spacing w:before="240" w:after="240"/>
        <w:ind w:firstLine="720"/>
        <w:jc w:val="both"/>
      </w:pPr>
      <w:r>
        <w:t xml:space="preserve">De conformidad con la Ley </w:t>
      </w:r>
      <w:proofErr w:type="spellStart"/>
      <w:r>
        <w:t>N°</w:t>
      </w:r>
      <w:proofErr w:type="spellEnd"/>
      <w:r>
        <w:t xml:space="preserve"> 18.838, el Consejo Nacional de Televisión (CNTV) tiene un mandato legal claro: velar por el correcto funcionamiento de los servicios de televisión en Chile. Este principio -el correcto funcionamiento-, se refiere al respeto permanente, por parte de los canales, de valores fundamentales </w:t>
      </w:r>
      <w:r>
        <w:rPr>
          <w:b/>
        </w:rPr>
        <w:t>como la democracia, la paz, el pluralismo, la dignidad humana y el desarrollo regional</w:t>
      </w:r>
      <w:r>
        <w:t>. Nuestro deber es garantizar a las audiencias una televisión que respete estos principios, sin caer jamás en la censura ni en la arbitrariedad.</w:t>
      </w:r>
    </w:p>
    <w:p w:rsidR="00FD1AFF" w:rsidRDefault="00000000">
      <w:pPr>
        <w:spacing w:before="240" w:after="240"/>
        <w:ind w:firstLine="720"/>
        <w:jc w:val="both"/>
      </w:pPr>
      <w:r>
        <w:t xml:space="preserve">En este contexto, es importante recordar que el CNTV no aprueba ni autoriza previamente contenidos: los mecanismos de fiscalización del Consejo operan </w:t>
      </w:r>
      <w:r>
        <w:rPr>
          <w:i/>
        </w:rPr>
        <w:t>ex post</w:t>
      </w:r>
      <w:r>
        <w:t xml:space="preserve">, es decir, posterior a la emisión de los programas. </w:t>
      </w:r>
      <w:r>
        <w:rPr>
          <w:b/>
        </w:rPr>
        <w:t>Esta modalidad protege un valor esencial en una democracia: la libertad de expresión</w:t>
      </w:r>
      <w:r>
        <w:t>. No se censura contenido por su origen o fuente, sino que se evalúa su apego a la ley una vez transmitido.</w:t>
      </w:r>
    </w:p>
    <w:p w:rsidR="00FD1AFF" w:rsidRDefault="00000000">
      <w:pPr>
        <w:spacing w:before="240" w:after="240"/>
        <w:ind w:firstLine="720"/>
        <w:jc w:val="both"/>
      </w:pPr>
      <w:r>
        <w:t>Respecto a las concesiones televisivas, nos parece relevante señalar que el Consejo Nacional de Televisión es el órgano encargado de otorgarlas, renovarlas o modificarlas, conforme a lo establecido por su ley orgánica. Para ello, contamos con el asesoramiento técnico de la Subsecretaría de Telecomunicaciones (SUBTEL), especialmente en lo relativo a disponibilidad de espectro y aspectos técnicos de la transmisión.</w:t>
      </w:r>
    </w:p>
    <w:p w:rsidR="00FD1AFF" w:rsidRDefault="00000000">
      <w:pPr>
        <w:spacing w:before="240" w:after="240"/>
        <w:ind w:firstLine="720"/>
        <w:jc w:val="both"/>
      </w:pPr>
      <w:r>
        <w:t xml:space="preserve">Dicho esto, informamos a la ciudadanía que, el día miércoles 18 de junio, el Consejo Nacional de Televisión celebró una sesión extraordinaria en la que acordó varias acciones concretas ante la transmisión de contenidos de origen ruso (RT) por parte de la concesión de </w:t>
      </w:r>
      <w:proofErr w:type="spellStart"/>
      <w:r>
        <w:t>Telecanal</w:t>
      </w:r>
      <w:proofErr w:type="spellEnd"/>
      <w:r>
        <w:t>:</w:t>
      </w:r>
    </w:p>
    <w:p w:rsidR="00FD1AFF" w:rsidRDefault="00000000">
      <w:pPr>
        <w:numPr>
          <w:ilvl w:val="0"/>
          <w:numId w:val="1"/>
        </w:numPr>
        <w:spacing w:before="240"/>
      </w:pPr>
      <w:r>
        <w:t>Se ofició a la Subsecretaría de Telecomunicaciones (SUBTEL) solicitando antecedentes sobre el estado actual de la concesión correspondiente. Este oficio fue despachado el mismo 18 de junio.</w:t>
      </w:r>
    </w:p>
    <w:p w:rsidR="00FD1AFF" w:rsidRDefault="00000000">
      <w:pPr>
        <w:numPr>
          <w:ilvl w:val="0"/>
          <w:numId w:val="1"/>
        </w:numPr>
      </w:pPr>
      <w:r>
        <w:t xml:space="preserve">Se citó al director ejecutivo de </w:t>
      </w:r>
      <w:proofErr w:type="spellStart"/>
      <w:r>
        <w:t>Telecanal</w:t>
      </w:r>
      <w:proofErr w:type="spellEnd"/>
      <w:r>
        <w:t xml:space="preserve">, señor Rodrigo Álvarez, quien compareció ante el Consejo el día miércoles 18 de junio, </w:t>
      </w:r>
      <w:proofErr w:type="spellStart"/>
      <w:r>
        <w:t>inidic</w:t>
      </w:r>
      <w:r w:rsidR="007E25B8">
        <w:t>á</w:t>
      </w:r>
      <w:r>
        <w:t>ndosele</w:t>
      </w:r>
      <w:proofErr w:type="spellEnd"/>
      <w:r>
        <w:t xml:space="preserve"> que el CNTV, en el marco de las atribuciones de fiscalización, le solicitará que remita un informe completo, documentado y detallado sobre los eventuales acuerdos comerciales celebrados con el canal RT.</w:t>
      </w:r>
    </w:p>
    <w:p w:rsidR="00FD1AFF" w:rsidRDefault="00000000">
      <w:pPr>
        <w:numPr>
          <w:ilvl w:val="0"/>
          <w:numId w:val="1"/>
        </w:numPr>
      </w:pPr>
      <w:r>
        <w:t>Asimismo, hemos recibido dos oficios desde la Cámara de Diputadas y Diputados, uno el miércoles 18 y otro el jueves 19, lo que da cuenta del interés parlamentario en este tema, que el Consejo acoge con atención y responsabilidad.</w:t>
      </w:r>
    </w:p>
    <w:p w:rsidR="00FD1AFF" w:rsidRDefault="00000000">
      <w:pPr>
        <w:numPr>
          <w:ilvl w:val="0"/>
          <w:numId w:val="1"/>
        </w:numPr>
        <w:spacing w:after="240"/>
      </w:pPr>
      <w:r>
        <w:t>Desde el primer momento, el CNTV ha fiscalizado activamente las transmisiones de la concesión mencionada, evaluando el cumplimiento del principio de correcto funcionamiento. Hasta ahora, hemos recibido 9 denuncias ciudadanas, sin perjuicio de la labor de fiscalización de oficio que realizan nuestros equipos.</w:t>
      </w:r>
    </w:p>
    <w:p w:rsidR="00FD1AFF" w:rsidRDefault="00000000">
      <w:pPr>
        <w:spacing w:before="240" w:after="240"/>
        <w:ind w:firstLine="720"/>
        <w:jc w:val="both"/>
      </w:pPr>
      <w:r>
        <w:lastRenderedPageBreak/>
        <w:t>Cabe señalar que la emisión de contenidos extranjeros no está prohibida, siempre que el canal concesionario mantenga la responsabilidad editorial y que dichos contenidos respeten la ley chilena. Sin embargo, la transmisión de contenidos provenientes de un gobierno en guerra, como es el caso de Rusia, puede abrir legítimos debates sobre el resguardo del pluralismo y la democracia. Esa evaluación corresponde al Consejo Nacional de Televisión, a la luz de las normas legales vigentes y de sus atribuciones.</w:t>
      </w:r>
    </w:p>
    <w:p w:rsidR="00FD1AFF" w:rsidRDefault="00000000">
      <w:pPr>
        <w:spacing w:before="240" w:after="240"/>
        <w:ind w:firstLine="720"/>
        <w:jc w:val="both"/>
        <w:rPr>
          <w:b/>
        </w:rPr>
      </w:pPr>
      <w:r>
        <w:t xml:space="preserve">El CNTV está actuando y actuará con </w:t>
      </w:r>
      <w:r>
        <w:rPr>
          <w:b/>
        </w:rPr>
        <w:t>diligencia, transparencia y estricto apego a la ley, en resguardo del derecho de las audiencias a una televisión libre, pluralista y respetuosa de los valores democráticos.</w:t>
      </w:r>
    </w:p>
    <w:p w:rsidR="00FD1AFF" w:rsidRDefault="00000000">
      <w:pPr>
        <w:spacing w:before="240" w:after="240"/>
        <w:jc w:val="both"/>
      </w:pPr>
      <w:r>
        <w:rPr>
          <w:b/>
        </w:rPr>
        <w:t>Mauricio Muñoz Gutiérrez</w:t>
      </w:r>
      <w:r>
        <w:rPr>
          <w:b/>
        </w:rPr>
        <w:br/>
      </w:r>
      <w:proofErr w:type="gramStart"/>
      <w:r>
        <w:t>Presidente</w:t>
      </w:r>
      <w:proofErr w:type="gramEnd"/>
      <w:r>
        <w:br/>
        <w:t>Consejo Nacional de Televisión</w:t>
      </w:r>
    </w:p>
    <w:p w:rsidR="00FD1AFF" w:rsidRDefault="00FD1AFF">
      <w:pPr>
        <w:jc w:val="both"/>
      </w:pPr>
    </w:p>
    <w:p w:rsidR="00FD1AFF" w:rsidRDefault="00FD1AFF">
      <w:pPr>
        <w:jc w:val="both"/>
      </w:pPr>
    </w:p>
    <w:sectPr w:rsidR="00FD1AF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67D08"/>
    <w:multiLevelType w:val="multilevel"/>
    <w:tmpl w:val="CF7ECF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2980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FF"/>
    <w:rsid w:val="007E25B8"/>
    <w:rsid w:val="00FD1A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0F7262D"/>
  <w15:docId w15:val="{5FC3DB95-3E5C-BE44-A292-E7DF897D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3148</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Lorena Del Pilar Penjean Cardenas</cp:lastModifiedBy>
  <cp:revision>2</cp:revision>
  <dcterms:created xsi:type="dcterms:W3CDTF">2025-06-20T20:46:00Z</dcterms:created>
  <dcterms:modified xsi:type="dcterms:W3CDTF">2025-06-20T20:46:00Z</dcterms:modified>
</cp:coreProperties>
</file>