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AD" w:rsidRDefault="006A75AD" w:rsidP="006A75AD">
      <w:pPr>
        <w:jc w:val="center"/>
      </w:pPr>
      <w:r w:rsidRPr="006A44DF">
        <w:rPr>
          <w:b/>
          <w:sz w:val="28"/>
          <w:szCs w:val="28"/>
          <w:u w:val="single"/>
        </w:rPr>
        <w:t xml:space="preserve">Cuando la seguridad se convierte en herramienta de </w:t>
      </w:r>
      <w:r>
        <w:rPr>
          <w:b/>
          <w:sz w:val="28"/>
          <w:szCs w:val="28"/>
          <w:u w:val="single"/>
        </w:rPr>
        <w:t>control social</w:t>
      </w:r>
    </w:p>
    <w:p w:rsidR="006A75AD" w:rsidRDefault="00C63CEF" w:rsidP="006A75AD">
      <w:pPr>
        <w:jc w:val="both"/>
      </w:pPr>
      <w:r>
        <w:t xml:space="preserve">Por: </w:t>
      </w:r>
      <w:r>
        <w:rPr>
          <w:noProof/>
          <w:lang w:eastAsia="es-CL"/>
        </w:rPr>
        <w:drawing>
          <wp:inline distT="0" distB="0" distL="0" distR="0">
            <wp:extent cx="615950" cy="615950"/>
            <wp:effectExtent l="0" t="0" r="0" b="0"/>
            <wp:docPr id="1" name="Imagen 1" descr="C:\Users\Eduardo\Pictures\logo-camin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uardo\Pictures\logo-caminant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10" cy="61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5AD" w:rsidRDefault="006A75AD" w:rsidP="006A75AD">
      <w:pPr>
        <w:jc w:val="both"/>
      </w:pPr>
      <w:r>
        <w:t>I. PROPUESTAS MIGRATORIAS DE JOSÉ A. KAST (PLAN ESCUDO FRONTERIZO)</w:t>
      </w:r>
    </w:p>
    <w:p w:rsidR="006A75AD" w:rsidRDefault="006A75AD" w:rsidP="006A75AD">
      <w:pPr>
        <w:jc w:val="both"/>
      </w:pPr>
    </w:p>
    <w:p w:rsidR="006A75AD" w:rsidRDefault="006A75AD" w:rsidP="006A75AD">
      <w:pPr>
        <w:jc w:val="both"/>
      </w:pPr>
      <w:r>
        <w:t>A. Medidas fronterizas</w:t>
      </w:r>
    </w:p>
    <w:p w:rsidR="006A75AD" w:rsidRDefault="006A75AD" w:rsidP="006A75AD">
      <w:pPr>
        <w:jc w:val="both"/>
      </w:pPr>
      <w:r>
        <w:t xml:space="preserve">- Instalación de muros y vallas de seguridad de 5 metros de altura, zanjas de 3 metros de profundidad, cercos perimetrales electrificados, torres de vigilancia, drones y tecnologías de reconocimiento facial y térmico en la frontera, priorizando pasos como </w:t>
      </w:r>
      <w:proofErr w:type="spellStart"/>
      <w:r>
        <w:t>Colchane</w:t>
      </w:r>
      <w:proofErr w:type="spellEnd"/>
      <w:r>
        <w:t xml:space="preserve"> y </w:t>
      </w:r>
      <w:proofErr w:type="spellStart"/>
      <w:r>
        <w:t>Chacalluta</w:t>
      </w:r>
      <w:proofErr w:type="spellEnd"/>
      <w:r>
        <w:t>.</w:t>
      </w:r>
    </w:p>
    <w:p w:rsidR="006A75AD" w:rsidRDefault="006A75AD" w:rsidP="006A75AD">
      <w:pPr>
        <w:jc w:val="both"/>
      </w:pPr>
      <w:r>
        <w:t>- Despliegue de 3.000 efectivos de las fuerzas armadas y de orden público en turnos rotativos en la frontera norte.</w:t>
      </w:r>
    </w:p>
    <w:p w:rsidR="006A75AD" w:rsidRDefault="006A75AD" w:rsidP="006A75AD">
      <w:pPr>
        <w:jc w:val="both"/>
      </w:pPr>
      <w:r>
        <w:t>- Establecimiento de centros de internación y expulsión para la reconducción de personas migrantes que crucen la frontera de forma irregular.</w:t>
      </w:r>
    </w:p>
    <w:p w:rsidR="006A75AD" w:rsidRDefault="006A75AD" w:rsidP="006A75AD">
      <w:pPr>
        <w:jc w:val="both"/>
      </w:pPr>
      <w:r>
        <w:t>B. Medidas migratorias y administrativas</w:t>
      </w:r>
    </w:p>
    <w:p w:rsidR="006A75AD" w:rsidRDefault="006A75AD" w:rsidP="006A75AD">
      <w:pPr>
        <w:jc w:val="both"/>
      </w:pPr>
      <w:r>
        <w:t>- Búsqueda de acuerdos internacionales para obligar a países de origen a recibir a sus ciudadanos expulsados; en caso de negativa, aplicar represalias económicas y diplomáticas.</w:t>
      </w:r>
    </w:p>
    <w:p w:rsidR="006A75AD" w:rsidRDefault="006A75AD" w:rsidP="006A75AD">
      <w:pPr>
        <w:jc w:val="both"/>
      </w:pPr>
      <w:r>
        <w:t>- Sanción a cualquier organización que obstruya procesos migratorios o fomente la migración irregular.</w:t>
      </w:r>
    </w:p>
    <w:p w:rsidR="006A75AD" w:rsidRDefault="006A75AD" w:rsidP="006A75AD">
      <w:pPr>
        <w:jc w:val="both"/>
      </w:pPr>
      <w:r>
        <w:t>- Eliminación de procesos de regularización masiva.</w:t>
      </w:r>
    </w:p>
    <w:p w:rsidR="006A75AD" w:rsidRDefault="006A75AD" w:rsidP="006A75AD">
      <w:pPr>
        <w:jc w:val="both"/>
      </w:pPr>
      <w:r>
        <w:t>- Prohibición del envío de remesas, así como de la contratación y del arrendamiento de vivienda para personas en situación irregular.</w:t>
      </w:r>
    </w:p>
    <w:p w:rsidR="006A75AD" w:rsidRDefault="006A75AD" w:rsidP="006A75AD">
      <w:pPr>
        <w:jc w:val="both"/>
      </w:pPr>
      <w:r>
        <w:t>- Exclusión de personas en situación migratoria irregular del acceso al sistema de salud público (excepto urgencias), negación de priorización en educación, bonos, subsidios estatales, vivienda social y trámites de regularización automática.</w:t>
      </w:r>
    </w:p>
    <w:p w:rsidR="006A75AD" w:rsidRDefault="006A75AD" w:rsidP="006A75AD">
      <w:pPr>
        <w:jc w:val="both"/>
      </w:pPr>
    </w:p>
    <w:p w:rsidR="006A75AD" w:rsidRDefault="006A75AD" w:rsidP="006A75AD">
      <w:pPr>
        <w:jc w:val="both"/>
      </w:pPr>
      <w:r>
        <w:t>II. PRIMERAS MEDIDAS ADOPTADAS EN RÉGIMEN DE EXCEPCIÓN</w:t>
      </w:r>
    </w:p>
    <w:p w:rsidR="006A75AD" w:rsidRPr="00F12BDB" w:rsidRDefault="006A75AD" w:rsidP="006A75AD">
      <w:pPr>
        <w:jc w:val="both"/>
        <w:rPr>
          <w:b/>
        </w:rPr>
      </w:pPr>
      <w:r w:rsidRPr="00F12BDB">
        <w:rPr>
          <w:b/>
        </w:rPr>
        <w:t>A. Política nacional de cierre fronterizo</w:t>
      </w:r>
    </w:p>
    <w:p w:rsidR="006A75AD" w:rsidRDefault="006A75AD" w:rsidP="006A75AD">
      <w:pPr>
        <w:jc w:val="both"/>
      </w:pPr>
      <w:r>
        <w:t>- Firma del instructivo que crea una política de cierre de fronteras y delimitación geográfica del sector más vulnerable de la frontera con Bolivia para su declaración formal como Zona Militar.</w:t>
      </w:r>
    </w:p>
    <w:p w:rsidR="006A75AD" w:rsidRDefault="006A75AD" w:rsidP="006A75AD">
      <w:pPr>
        <w:jc w:val="both"/>
      </w:pPr>
      <w:r>
        <w:lastRenderedPageBreak/>
        <w:t xml:space="preserve">- Implementación en las regiones de Arica, Tarapacá y Antofagasta, con incremento de medios militares, mejora de vigilancia mediante drones y sensores </w:t>
      </w:r>
      <w:proofErr w:type="spellStart"/>
      <w:r>
        <w:t>optrónicos</w:t>
      </w:r>
      <w:proofErr w:type="spellEnd"/>
      <w:r>
        <w:t>, y fortalecimiento de comunicaciones críticas.</w:t>
      </w:r>
    </w:p>
    <w:p w:rsidR="006A75AD" w:rsidRDefault="006A75AD" w:rsidP="006A75AD">
      <w:pPr>
        <w:jc w:val="both"/>
      </w:pPr>
      <w:r>
        <w:t>- Participación del Ejército y de los ministerios de Defensa, Obras Públicas y Bienes Nacionales.</w:t>
      </w:r>
    </w:p>
    <w:p w:rsidR="006A75AD" w:rsidRPr="00F12BDB" w:rsidRDefault="006A75AD" w:rsidP="006A75AD">
      <w:pPr>
        <w:jc w:val="both"/>
        <w:rPr>
          <w:b/>
        </w:rPr>
      </w:pPr>
      <w:r w:rsidRPr="00F12BDB">
        <w:rPr>
          <w:b/>
        </w:rPr>
        <w:t xml:space="preserve">B. Nombramiento del Comisionado para la </w:t>
      </w:r>
      <w:proofErr w:type="spellStart"/>
      <w:r w:rsidRPr="00F12BDB">
        <w:rPr>
          <w:b/>
        </w:rPr>
        <w:t>Macrozona</w:t>
      </w:r>
      <w:proofErr w:type="spellEnd"/>
      <w:r w:rsidRPr="00F12BDB">
        <w:rPr>
          <w:b/>
        </w:rPr>
        <w:t xml:space="preserve"> Norte</w:t>
      </w:r>
    </w:p>
    <w:p w:rsidR="006A75AD" w:rsidRDefault="006A75AD" w:rsidP="006A75AD">
      <w:pPr>
        <w:jc w:val="both"/>
      </w:pPr>
      <w:r>
        <w:t>- Designación del vicealmirante (r) Alberto Soto como comisionado, dependiente del Ministerio del Interior, con rol articulador entre delegaciones y ministerios de Defensa, Seguridad y Justicia.</w:t>
      </w:r>
    </w:p>
    <w:p w:rsidR="006A75AD" w:rsidRDefault="006A75AD" w:rsidP="006A75AD">
      <w:pPr>
        <w:jc w:val="both"/>
      </w:pPr>
      <w:r>
        <w:t>- Funciones: aplicar el plan migratorio en zonas de alto flujo irregular, supervisar la persecución de delitos trasnacionales, coordinar FF.AA. y Carabineros, y actuar como enlace con el Estado Mayor Conjunto.</w:t>
      </w:r>
    </w:p>
    <w:p w:rsidR="006A75AD" w:rsidRDefault="006A75AD" w:rsidP="006A75AD">
      <w:pPr>
        <w:jc w:val="both"/>
      </w:pPr>
    </w:p>
    <w:p w:rsidR="006A75AD" w:rsidRDefault="006A75AD" w:rsidP="006A75AD">
      <w:pPr>
        <w:jc w:val="both"/>
        <w:rPr>
          <w:b/>
        </w:rPr>
      </w:pPr>
      <w:r w:rsidRPr="00F12BDB">
        <w:rPr>
          <w:b/>
        </w:rPr>
        <w:t>C. Implementación operativa del Plan Escudo Fronterizo</w:t>
      </w:r>
    </w:p>
    <w:p w:rsidR="006A75AD" w:rsidRPr="00F12BDB" w:rsidRDefault="006A75AD" w:rsidP="006A75AD">
      <w:pPr>
        <w:rPr>
          <w:b/>
        </w:rPr>
      </w:pPr>
      <w:r w:rsidRPr="00F12BDB">
        <w:rPr>
          <w:lang w:eastAsia="es-CL"/>
        </w:rPr>
        <w:t>El equipo que elaboró el plan Escudo Fronterizo, contó entre otros por el senador Cristián Vial</w:t>
      </w:r>
      <w:r w:rsidRPr="00F12BDB">
        <w:rPr>
          <w:vertAlign w:val="superscript"/>
          <w:lang w:eastAsia="es-CL"/>
        </w:rPr>
        <w:footnoteReference w:id="1"/>
      </w:r>
      <w:r w:rsidRPr="00F12BDB">
        <w:rPr>
          <w:lang w:eastAsia="es-CL"/>
        </w:rPr>
        <w:t xml:space="preserve"> y el diputado Enrique </w:t>
      </w:r>
      <w:proofErr w:type="spellStart"/>
      <w:r w:rsidRPr="00F12BDB">
        <w:rPr>
          <w:lang w:eastAsia="es-CL"/>
        </w:rPr>
        <w:t>Basaletti</w:t>
      </w:r>
      <w:proofErr w:type="spellEnd"/>
      <w:r w:rsidRPr="00F12BDB">
        <w:rPr>
          <w:lang w:eastAsia="es-CL"/>
        </w:rPr>
        <w:t>.</w:t>
      </w:r>
      <w:r w:rsidRPr="00F12BDB">
        <w:rPr>
          <w:vertAlign w:val="superscript"/>
          <w:lang w:eastAsia="es-CL"/>
        </w:rPr>
        <w:footnoteReference w:id="2"/>
      </w:r>
    </w:p>
    <w:p w:rsidR="006A75AD" w:rsidRDefault="006A75AD" w:rsidP="006A75AD">
      <w:pPr>
        <w:jc w:val="both"/>
      </w:pPr>
      <w:r>
        <w:t>- Cuatro ejes: (1) Protección fronteriza con erradicación de pasos no habilitados; (2) Integración institucional con mando coordinado; (3) Modernización tecnológica con drones, cámaras térmicas y biometría; (4) Estado de derecho con reconducciones y rechazos dentro del marco legal.</w:t>
      </w:r>
    </w:p>
    <w:p w:rsidR="006A75AD" w:rsidRDefault="006A75AD" w:rsidP="006A75AD">
      <w:pPr>
        <w:jc w:val="both"/>
      </w:pPr>
      <w:r>
        <w:t>- Construcción de zanjas, muros, cercos y torres de vigilancia; creación de centros de internación; despliegue permanente de 3.000 efectivos; atención 24/7 en pasos fronterizos.</w:t>
      </w:r>
    </w:p>
    <w:p w:rsidR="006A75AD" w:rsidRPr="00F12BDB" w:rsidRDefault="006A75AD" w:rsidP="006A75AD">
      <w:pPr>
        <w:jc w:val="both"/>
        <w:rPr>
          <w:b/>
        </w:rPr>
      </w:pPr>
      <w:r w:rsidRPr="00F12BDB">
        <w:rPr>
          <w:b/>
        </w:rPr>
        <w:t>D. P</w:t>
      </w:r>
      <w:r>
        <w:rPr>
          <w:b/>
        </w:rPr>
        <w:t xml:space="preserve">aquete legislativo de urgencia de </w:t>
      </w:r>
      <w:r w:rsidRPr="00F12BDB">
        <w:rPr>
          <w:b/>
        </w:rPr>
        <w:t>20 proyectos</w:t>
      </w:r>
      <w:r>
        <w:rPr>
          <w:b/>
        </w:rPr>
        <w:t xml:space="preserve"> </w:t>
      </w:r>
    </w:p>
    <w:p w:rsidR="006A75AD" w:rsidRDefault="006A75AD" w:rsidP="006A75AD">
      <w:pPr>
        <w:jc w:val="both"/>
      </w:pPr>
      <w:r>
        <w:t xml:space="preserve">- de ellos para discusión inmediata referidos a temas </w:t>
      </w:r>
      <w:proofErr w:type="gramStart"/>
      <w:r>
        <w:t>migratorios :</w:t>
      </w:r>
      <w:proofErr w:type="gramEnd"/>
    </w:p>
    <w:p w:rsidR="006A75AD" w:rsidRDefault="006A75AD" w:rsidP="006A75AD">
      <w:pPr>
        <w:jc w:val="both"/>
      </w:pPr>
      <w:r>
        <w:t xml:space="preserve">  1. Tipificación del delito de ingreso clandestino al territorio nacional.</w:t>
      </w:r>
    </w:p>
    <w:p w:rsidR="006A75AD" w:rsidRDefault="006A75AD" w:rsidP="006A75AD">
      <w:pPr>
        <w:jc w:val="both"/>
      </w:pPr>
      <w:r>
        <w:t>- Otras iniciativas con suma urgencia: Control migratorio reforzado, seguridad en transporte público, persecución del narcotráfico, resguardo penitenciario y restricción de beneficios estatales para inmigrantes irregulares.</w:t>
      </w:r>
    </w:p>
    <w:p w:rsidR="006A75AD" w:rsidRDefault="006A75AD" w:rsidP="006A75AD">
      <w:pPr>
        <w:jc w:val="both"/>
      </w:pPr>
    </w:p>
    <w:p w:rsidR="006A75AD" w:rsidRDefault="006A75AD" w:rsidP="006A75AD">
      <w:pPr>
        <w:jc w:val="both"/>
      </w:pPr>
      <w:r>
        <w:t xml:space="preserve"> III. CONSECUENCIAS DE ESTOS ENFOQUES PARA EL CONJUNTO DE LA SOCIEDAD</w:t>
      </w:r>
    </w:p>
    <w:p w:rsidR="006A75AD" w:rsidRDefault="006A75AD" w:rsidP="006A75AD">
      <w:pPr>
        <w:jc w:val="both"/>
      </w:pPr>
      <w:r>
        <w:lastRenderedPageBreak/>
        <w:t>A. Impacto institucional y operativo</w:t>
      </w:r>
    </w:p>
    <w:p w:rsidR="006A75AD" w:rsidRDefault="006A75AD" w:rsidP="006A75AD">
      <w:pPr>
        <w:jc w:val="both"/>
      </w:pPr>
      <w:r>
        <w:t>- Sobrecarga del sistema judicial y penitenciario: La tipificación del ingreso clandestino implicaría un trabajo descomunal para la Fiscalía y tribunales, ya criticados por su lentitud, y requeriría espacios de retención en un sistema carcelario que opera al 142% de su capacidad.</w:t>
      </w:r>
    </w:p>
    <w:p w:rsidR="006A75AD" w:rsidRDefault="006A75AD" w:rsidP="006A75AD">
      <w:pPr>
        <w:jc w:val="both"/>
      </w:pPr>
      <w:r>
        <w:t>- Viabilidad técnica cuestionada: Chile posee 7.801 km de fronteras terrestres; expertos señalan que zanjar, amurallar y cubrir con drones tal extensión no es técnicamente viable, lo que convierte estas medidas en gastos públicos monumentales con eficacia limitada. La localización propuesta y limitada tampoco soluciona la migración irregular por la extensión de la frontera y por las causas que la traen.</w:t>
      </w:r>
    </w:p>
    <w:p w:rsidR="006A75AD" w:rsidRDefault="006A75AD" w:rsidP="006A75AD">
      <w:pPr>
        <w:jc w:val="both"/>
      </w:pPr>
      <w:r>
        <w:t>Sorprende la falta de un enfoque multidisciplinario del fenómeno de la migración. Aunque teniendo en cuenta los actores y la utilización política que han hecho del fenómeno en periodo electoral no es tan sorprendente que sea tratado como algo policial-militar más que social global.</w:t>
      </w:r>
    </w:p>
    <w:p w:rsidR="006A75AD" w:rsidRDefault="006A75AD" w:rsidP="006A75AD">
      <w:pPr>
        <w:jc w:val="both"/>
      </w:pPr>
      <w:r>
        <w:t>B. Erosión democrática y control social</w:t>
      </w:r>
    </w:p>
    <w:p w:rsidR="006A75AD" w:rsidRDefault="006A75AD" w:rsidP="006A75AD">
      <w:pPr>
        <w:jc w:val="both"/>
      </w:pPr>
      <w:r>
        <w:t>- Legalización de la excepción: La narrativa de "salvar la democracia suspendiéndola" bajo el disfraz de orden y seguridad puede erosionar silenciosamente los pilares del Estado de Derecho, utilizando herramientas institucionales para desmantelar la democracia desde dentro.</w:t>
      </w:r>
    </w:p>
    <w:p w:rsidR="006A75AD" w:rsidRDefault="006A75AD" w:rsidP="006A75AD">
      <w:pPr>
        <w:jc w:val="both"/>
      </w:pPr>
      <w:r>
        <w:t>- Autoritarismo disfrazado de “carácter”: La imposición de medidas excepcionales como expresión de "respeto a la autoridad" ante un caos ficticio no aporta a la convivencia, sino que mina la confianza en las instituciones.</w:t>
      </w:r>
    </w:p>
    <w:p w:rsidR="006A75AD" w:rsidRDefault="006A75AD" w:rsidP="006A75AD">
      <w:pPr>
        <w:jc w:val="both"/>
      </w:pPr>
      <w:r>
        <w:t>C. Impacto en sectores vulnerables y tejido social</w:t>
      </w:r>
    </w:p>
    <w:p w:rsidR="006A75AD" w:rsidRDefault="006A75AD" w:rsidP="006A75AD">
      <w:pPr>
        <w:jc w:val="both"/>
      </w:pPr>
      <w:r>
        <w:t>- Criminalización y estigmatización: Vincular delincuencia con grupos sociales específicos (migrantes, barrios, asociaciones) constituye una injusticia mayor y un mecanismo para facilitar  la sobreexplotación, al ocultar las lógicas específicas de los delitos y atribuírselas a personas honestas que ven menoscabados sus derechos fundamentales.</w:t>
      </w:r>
    </w:p>
    <w:p w:rsidR="006A75AD" w:rsidRDefault="006A75AD" w:rsidP="006A75AD">
      <w:pPr>
        <w:jc w:val="both"/>
      </w:pPr>
      <w:r>
        <w:t xml:space="preserve">- Discriminación racial y fractura social: La retórica </w:t>
      </w:r>
      <w:proofErr w:type="spellStart"/>
      <w:r>
        <w:t>securitaria</w:t>
      </w:r>
      <w:proofErr w:type="spellEnd"/>
      <w:r>
        <w:t xml:space="preserve"> impulsada por los sectores de ultraderecha viola los derechos fundamentales y fractura el tejido social necesario para garantizar la convivencia pacífica al discriminar </w:t>
      </w:r>
      <w:proofErr w:type="spellStart"/>
      <w:r>
        <w:t>racializando</w:t>
      </w:r>
      <w:proofErr w:type="spellEnd"/>
      <w:r>
        <w:t xml:space="preserve"> a personas migrantes por el sólo hecho de serlo.</w:t>
      </w:r>
    </w:p>
    <w:p w:rsidR="006A75AD" w:rsidRDefault="006A75AD" w:rsidP="006A75AD">
      <w:pPr>
        <w:jc w:val="both"/>
      </w:pPr>
      <w:r>
        <w:t>- Exclusión sistemática: Negar acceso a salud, educación, vivienda y regularización a personas en situación irregular no resuelve el fenómeno migratorio, sino que perpetúa condiciones de informalidad y vulnerabilidad. Generar maltrato para que se vayan a personas que no tienen esa posibilidad es un despropósito.</w:t>
      </w:r>
    </w:p>
    <w:p w:rsidR="006A75AD" w:rsidRDefault="006A75AD" w:rsidP="006A75AD">
      <w:pPr>
        <w:jc w:val="both"/>
      </w:pPr>
    </w:p>
    <w:p w:rsidR="00C63CEF" w:rsidRDefault="00C63CEF" w:rsidP="006A75AD">
      <w:pPr>
        <w:jc w:val="both"/>
      </w:pPr>
    </w:p>
    <w:p w:rsidR="006A75AD" w:rsidRDefault="006A75AD" w:rsidP="006A75AD">
      <w:pPr>
        <w:jc w:val="both"/>
      </w:pPr>
      <w:r>
        <w:lastRenderedPageBreak/>
        <w:t>D. Distracción de agendas urgentes</w:t>
      </w:r>
    </w:p>
    <w:p w:rsidR="006A75AD" w:rsidRDefault="006A75AD" w:rsidP="006A75AD">
      <w:pPr>
        <w:jc w:val="both"/>
      </w:pPr>
      <w:r>
        <w:t xml:space="preserve">- Cortina de humo política: La estrategia de "mano dura" distrae del debate sobre los  temas estructurales como las pensiones dignas, la salud pública, la educación y la vivienda, perpetuando un status quo de injusticia  manteniéndonos bajo la narrativa de los  "buenos vs. </w:t>
      </w:r>
      <w:proofErr w:type="gramStart"/>
      <w:r>
        <w:t>los</w:t>
      </w:r>
      <w:proofErr w:type="gramEnd"/>
      <w:r>
        <w:t xml:space="preserve"> malos".</w:t>
      </w:r>
    </w:p>
    <w:p w:rsidR="006A75AD" w:rsidRDefault="006A75AD" w:rsidP="006A75AD">
      <w:pPr>
        <w:jc w:val="both"/>
      </w:pPr>
      <w:r>
        <w:t>- Narrativa comunicacional despegada de la realidad: Se construye un país ficticio, caótico donde el miedo reemplaza a la esperanza, en un sector importante de la población; donde vecinos ignorando el aporte histórico y económico de las personas migrantes, los excluyen por temor.</w:t>
      </w:r>
    </w:p>
    <w:p w:rsidR="006A75AD" w:rsidRDefault="006A75AD" w:rsidP="006A75AD">
      <w:pPr>
        <w:jc w:val="both"/>
      </w:pPr>
      <w:r>
        <w:t>E. Reflexión ética y propuesta alternativa</w:t>
      </w:r>
    </w:p>
    <w:p w:rsidR="006A75AD" w:rsidRDefault="006A75AD" w:rsidP="006A75AD">
      <w:pPr>
        <w:jc w:val="both"/>
      </w:pPr>
      <w:r w:rsidRPr="00F12BDB">
        <w:rPr>
          <w:b/>
        </w:rPr>
        <w:t>- Dignidad humana como centro:</w:t>
      </w:r>
      <w:r>
        <w:t xml:space="preserve"> Cualquier política migratoria justa debe respetar irrestrictamente la dignidad de todas las personas, sin racismo ni exclusión, reconociendo que la migración es un fenómeno humano y global a gestionar con inteligencia y empatía. </w:t>
      </w:r>
    </w:p>
    <w:p w:rsidR="006A75AD" w:rsidRDefault="006A75AD" w:rsidP="006A75AD">
      <w:pPr>
        <w:jc w:val="both"/>
      </w:pPr>
      <w:r>
        <w:t xml:space="preserve">Resolver la irregularidad regularizando  todo lo que es  </w:t>
      </w:r>
      <w:proofErr w:type="spellStart"/>
      <w:r>
        <w:t>regularizable</w:t>
      </w:r>
      <w:proofErr w:type="spellEnd"/>
      <w:r>
        <w:t xml:space="preserve">, promover la migración regular con medidas que la hagan accesible. </w:t>
      </w:r>
    </w:p>
    <w:p w:rsidR="006A75AD" w:rsidRDefault="006A75AD" w:rsidP="006A75AD">
      <w:pPr>
        <w:jc w:val="both"/>
      </w:pPr>
      <w:r>
        <w:t xml:space="preserve">El control de fronteras va a reducir en parte los accesos irregulares en la medida que se combata a las bandas de delito organizado (coyotes) más que al migrante. </w:t>
      </w:r>
    </w:p>
    <w:p w:rsidR="006A75AD" w:rsidRDefault="006A75AD" w:rsidP="006A75AD">
      <w:pPr>
        <w:jc w:val="both"/>
      </w:pPr>
      <w:r>
        <w:t xml:space="preserve">Establecer relaciones de colaboración permanentes con países de la región que permitan gestionar los flujos migratorios. </w:t>
      </w:r>
    </w:p>
    <w:p w:rsidR="006A75AD" w:rsidRDefault="006A75AD" w:rsidP="006A75AD">
      <w:pPr>
        <w:jc w:val="both"/>
      </w:pPr>
      <w:r>
        <w:t xml:space="preserve">Tomar todas las medidas necesarias sabiendo que los orígenes de los flujos migratorios están lejos de la frontera chilena y en otros países, que no supieron o pudieron dar las posibilidades a sus compatriotas para ejercer el derecho a vivir en la tierra donde nacieron. </w:t>
      </w:r>
    </w:p>
    <w:p w:rsidR="006A75AD" w:rsidRDefault="006A75AD" w:rsidP="006A75AD">
      <w:pPr>
        <w:jc w:val="both"/>
      </w:pPr>
      <w:r>
        <w:t>Tampoco podemos controlar las consecuencias de guerras, desastres ambientales u otros fenómenos naturales que generan flujos migratorios que se desplazan a otros países. Para esos casos no alcanza con cerrar fronteras y mirar para el lado: hay que asumir  responsabilidades con el mundo o la región en el que nos ha tocado vivir.</w:t>
      </w:r>
    </w:p>
    <w:p w:rsidR="006A75AD" w:rsidRDefault="006A75AD" w:rsidP="006A75AD">
      <w:pPr>
        <w:jc w:val="both"/>
      </w:pPr>
      <w:r w:rsidRPr="00F12BDB">
        <w:rPr>
          <w:b/>
        </w:rPr>
        <w:t xml:space="preserve">- Seguridad real vs. </w:t>
      </w:r>
      <w:proofErr w:type="gramStart"/>
      <w:r w:rsidRPr="00F12BDB">
        <w:rPr>
          <w:b/>
        </w:rPr>
        <w:t>seguridad</w:t>
      </w:r>
      <w:proofErr w:type="gramEnd"/>
      <w:r w:rsidRPr="00F12BDB">
        <w:rPr>
          <w:b/>
        </w:rPr>
        <w:t xml:space="preserve">  aparente:</w:t>
      </w:r>
      <w:r>
        <w:t xml:space="preserve"> La seguridad genuina no proviene de drones ni vallas, sino de justicia social, trabajo decente y leyes justas para todas y todos,  cumplidas por todas y todos independientemente de su origen.</w:t>
      </w:r>
    </w:p>
    <w:p w:rsidR="006A75AD" w:rsidRDefault="006A75AD" w:rsidP="006A75AD">
      <w:pPr>
        <w:jc w:val="both"/>
      </w:pPr>
      <w:r w:rsidRPr="00F12BDB">
        <w:rPr>
          <w:b/>
        </w:rPr>
        <w:t xml:space="preserve">- Inclusión como fortalecimiento social: </w:t>
      </w:r>
      <w:r>
        <w:t xml:space="preserve">La sociedad no se fortalece excluyendo, sino incluyendo; la regularización inteligente y sin prejuicios es más eficaz que la represión para abordar la irregularidad migratoria. No olvidemos que la migración aporta al desarrollo sostenible del país en algo más que el 10% del PBI de Chile. </w:t>
      </w:r>
    </w:p>
    <w:p w:rsidR="005470C3" w:rsidRDefault="006A75AD" w:rsidP="00C63C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"Solo así evitaremos que la excepción se convierta en la regla y que la democracia sea, paradójicamente, sacrificada en su propio nombre con la excusa de algún enemigo externo imaginario"</w:t>
      </w:r>
      <w:bookmarkStart w:id="0" w:name="_GoBack"/>
      <w:bookmarkEnd w:id="0"/>
    </w:p>
    <w:sectPr w:rsidR="005470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BD" w:rsidRDefault="000529BD" w:rsidP="006A75AD">
      <w:pPr>
        <w:spacing w:after="0" w:line="240" w:lineRule="auto"/>
      </w:pPr>
      <w:r>
        <w:separator/>
      </w:r>
    </w:p>
  </w:endnote>
  <w:endnote w:type="continuationSeparator" w:id="0">
    <w:p w:rsidR="000529BD" w:rsidRDefault="000529BD" w:rsidP="006A7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BD" w:rsidRDefault="000529BD" w:rsidP="006A75AD">
      <w:pPr>
        <w:spacing w:after="0" w:line="240" w:lineRule="auto"/>
      </w:pPr>
      <w:r>
        <w:separator/>
      </w:r>
    </w:p>
  </w:footnote>
  <w:footnote w:type="continuationSeparator" w:id="0">
    <w:p w:rsidR="000529BD" w:rsidRDefault="000529BD" w:rsidP="006A75AD">
      <w:pPr>
        <w:spacing w:after="0" w:line="240" w:lineRule="auto"/>
      </w:pPr>
      <w:r>
        <w:continuationSeparator/>
      </w:r>
    </w:p>
  </w:footnote>
  <w:footnote w:id="1">
    <w:p w:rsidR="006A75AD" w:rsidRDefault="006A75AD" w:rsidP="006A75A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Cristián Andrés Vial </w:t>
      </w:r>
      <w:proofErr w:type="spellStart"/>
      <w:r>
        <w:rPr>
          <w:rFonts w:ascii="Arial" w:hAnsi="Arial" w:cs="Arial"/>
          <w:b/>
          <w:bCs/>
          <w:color w:val="202122"/>
          <w:shd w:val="clear" w:color="auto" w:fill="FFFFFF"/>
        </w:rPr>
        <w:t>Maceratta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> (</w:t>
      </w:r>
      <w:r w:rsidRPr="00F12BDB">
        <w:rPr>
          <w:rFonts w:ascii="Arial" w:hAnsi="Arial" w:cs="Arial"/>
          <w:shd w:val="clear" w:color="auto" w:fill="FFFFFF"/>
        </w:rPr>
        <w:t>Santiago</w:t>
      </w:r>
      <w:r>
        <w:rPr>
          <w:rFonts w:ascii="Arial" w:hAnsi="Arial" w:cs="Arial"/>
          <w:color w:val="202122"/>
          <w:shd w:val="clear" w:color="auto" w:fill="FFFFFF"/>
        </w:rPr>
        <w:t>, 5 de abril de 1971) es un general militar en retiro y político chileno, electo senador de la </w:t>
      </w:r>
      <w:r w:rsidRPr="00F12BDB">
        <w:rPr>
          <w:rFonts w:ascii="Arial" w:hAnsi="Arial" w:cs="Arial"/>
          <w:shd w:val="clear" w:color="auto" w:fill="FFFFFF"/>
        </w:rPr>
        <w:t>Región del Maule</w:t>
      </w:r>
      <w:r>
        <w:rPr>
          <w:rFonts w:ascii="Arial" w:hAnsi="Arial" w:cs="Arial"/>
          <w:color w:val="202122"/>
          <w:shd w:val="clear" w:color="auto" w:fill="FFFFFF"/>
        </w:rPr>
        <w:t> para el período legislativo 2026-2034.</w:t>
      </w:r>
    </w:p>
  </w:footnote>
  <w:footnote w:id="2">
    <w:p w:rsidR="006A75AD" w:rsidRDefault="006A75AD" w:rsidP="006A75A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Enrique Alejandro </w:t>
      </w:r>
      <w:proofErr w:type="spellStart"/>
      <w:r>
        <w:rPr>
          <w:rFonts w:ascii="Arial" w:hAnsi="Arial" w:cs="Arial"/>
          <w:b/>
          <w:bCs/>
          <w:color w:val="202122"/>
          <w:shd w:val="clear" w:color="auto" w:fill="FFFFFF"/>
        </w:rPr>
        <w:t>Bassaletti</w:t>
      </w:r>
      <w:proofErr w:type="spellEnd"/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hd w:val="clear" w:color="auto" w:fill="FFFFFF"/>
        </w:rPr>
        <w:t>Riess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 (Santiago, 19 de enero de 1968) es un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excarabinero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y diputado </w:t>
      </w:r>
      <w:r w:rsidRPr="00F12BDB">
        <w:rPr>
          <w:rFonts w:ascii="Arial" w:hAnsi="Arial" w:cs="Arial"/>
          <w:shd w:val="clear" w:color="auto" w:fill="FFFFFF"/>
        </w:rPr>
        <w:t>chileno</w:t>
      </w:r>
      <w:r>
        <w:rPr>
          <w:rFonts w:ascii="Arial" w:hAnsi="Arial" w:cs="Arial"/>
          <w:color w:val="202122"/>
          <w:shd w:val="clear" w:color="auto" w:fill="FFFFFF"/>
        </w:rPr>
        <w:t>. Se desempeñó como jefe de </w:t>
      </w:r>
      <w:r w:rsidRPr="00F12BDB">
        <w:rPr>
          <w:rFonts w:ascii="Arial" w:hAnsi="Arial" w:cs="Arial"/>
          <w:shd w:val="clear" w:color="auto" w:fill="FFFFFF"/>
        </w:rPr>
        <w:t>Carabineros de Chile</w:t>
      </w:r>
      <w:r>
        <w:rPr>
          <w:rFonts w:ascii="Arial" w:hAnsi="Arial" w:cs="Arial"/>
          <w:color w:val="202122"/>
          <w:shd w:val="clear" w:color="auto" w:fill="FFFFFF"/>
        </w:rPr>
        <w:t> para la zona oriente de la capital </w:t>
      </w:r>
      <w:r w:rsidRPr="00F12BDB">
        <w:rPr>
          <w:rFonts w:ascii="Arial" w:hAnsi="Arial" w:cs="Arial"/>
          <w:shd w:val="clear" w:color="auto" w:fill="FFFFFF"/>
        </w:rPr>
        <w:t>Santiago</w:t>
      </w:r>
      <w:r>
        <w:rPr>
          <w:rFonts w:ascii="Arial" w:hAnsi="Arial" w:cs="Arial"/>
          <w:color w:val="202122"/>
          <w:shd w:val="clear" w:color="auto" w:fill="FFFFFF"/>
        </w:rPr>
        <w:t> (2018–2021).</w:t>
      </w:r>
      <w:hyperlink r:id="rId1" w:anchor="cite_note-2" w:history="1">
        <w:r>
          <w:rPr>
            <w:rStyle w:val="cite-bracket"/>
            <w:rFonts w:ascii="Arial" w:hAnsi="Arial" w:cs="Arial"/>
            <w:color w:val="3366CC"/>
            <w:sz w:val="2"/>
            <w:szCs w:val="2"/>
            <w:shd w:val="clear" w:color="auto" w:fill="FFFFFF"/>
            <w:vertAlign w:val="superscript"/>
          </w:rPr>
          <w:t>[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5AD"/>
    <w:rsid w:val="000529BD"/>
    <w:rsid w:val="005470C3"/>
    <w:rsid w:val="006A75AD"/>
    <w:rsid w:val="00C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A75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75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75AD"/>
    <w:rPr>
      <w:vertAlign w:val="superscript"/>
    </w:rPr>
  </w:style>
  <w:style w:type="character" w:customStyle="1" w:styleId="cite-bracket">
    <w:name w:val="cite-bracket"/>
    <w:basedOn w:val="Fuentedeprrafopredeter"/>
    <w:rsid w:val="006A75AD"/>
  </w:style>
  <w:style w:type="paragraph" w:styleId="Textodeglobo">
    <w:name w:val="Balloon Text"/>
    <w:basedOn w:val="Normal"/>
    <w:link w:val="TextodegloboCar"/>
    <w:uiPriority w:val="99"/>
    <w:semiHidden/>
    <w:unhideWhenUsed/>
    <w:rsid w:val="00C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C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A75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75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75AD"/>
    <w:rPr>
      <w:vertAlign w:val="superscript"/>
    </w:rPr>
  </w:style>
  <w:style w:type="character" w:customStyle="1" w:styleId="cite-bracket">
    <w:name w:val="cite-bracket"/>
    <w:basedOn w:val="Fuentedeprrafopredeter"/>
    <w:rsid w:val="006A75AD"/>
  </w:style>
  <w:style w:type="paragraph" w:styleId="Textodeglobo">
    <w:name w:val="Balloon Text"/>
    <w:basedOn w:val="Normal"/>
    <w:link w:val="TextodegloboCar"/>
    <w:uiPriority w:val="99"/>
    <w:semiHidden/>
    <w:unhideWhenUsed/>
    <w:rsid w:val="00C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C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.wikipedia.org/wiki/Enrique_Bassalett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1368</Words>
  <Characters>7525</Characters>
  <Application>Microsoft Office Word</Application>
  <DocSecurity>0</DocSecurity>
  <Lines>62</Lines>
  <Paragraphs>17</Paragraphs>
  <ScaleCrop>false</ScaleCrop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2</cp:revision>
  <dcterms:created xsi:type="dcterms:W3CDTF">2026-03-21T15:38:00Z</dcterms:created>
  <dcterms:modified xsi:type="dcterms:W3CDTF">2026-03-21T15:47:00Z</dcterms:modified>
</cp:coreProperties>
</file>